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85" w:rsidRPr="00236874" w:rsidRDefault="00330085">
      <w:pPr>
        <w:rPr>
          <w:rFonts w:ascii="Bauhaus 93" w:hAnsi="Bauhaus 93"/>
        </w:rPr>
      </w:pPr>
    </w:p>
    <w:p w:rsidR="00DE706F" w:rsidRPr="00236874" w:rsidRDefault="00DE706F" w:rsidP="00DE706F">
      <w:pPr>
        <w:spacing w:after="0"/>
        <w:jc w:val="center"/>
        <w:rPr>
          <w:rFonts w:ascii="Bauhaus 93" w:hAnsi="Bauhaus 93"/>
          <w:b/>
          <w:sz w:val="36"/>
          <w:szCs w:val="36"/>
        </w:rPr>
      </w:pPr>
      <w:r w:rsidRPr="00236874">
        <w:rPr>
          <w:rFonts w:ascii="Bauhaus 93" w:hAnsi="Bauhaus 93"/>
          <w:b/>
          <w:sz w:val="36"/>
          <w:szCs w:val="36"/>
        </w:rPr>
        <w:t>FIND MORE INFORMATION AND APPLICATIONS FOR THESE NATIONAL SCHOLARSHIPS AT:</w:t>
      </w:r>
    </w:p>
    <w:p w:rsidR="00DE706F" w:rsidRPr="00DE706F" w:rsidRDefault="00D657DE" w:rsidP="00236874">
      <w:pPr>
        <w:spacing w:after="0"/>
        <w:jc w:val="center"/>
        <w:rPr>
          <w:sz w:val="36"/>
          <w:szCs w:val="36"/>
        </w:rPr>
      </w:pPr>
      <w:hyperlink r:id="rId5" w:history="1">
        <w:r w:rsidR="00330085" w:rsidRPr="00DE706F">
          <w:rPr>
            <w:rStyle w:val="Hyperlink"/>
            <w:sz w:val="36"/>
            <w:szCs w:val="36"/>
          </w:rPr>
          <w:t>https://www.legion-aux.org/Scholarships</w:t>
        </w:r>
      </w:hyperlink>
    </w:p>
    <w:p w:rsidR="00236874" w:rsidRDefault="00236874" w:rsidP="00236874">
      <w:pPr>
        <w:spacing w:after="0"/>
        <w:jc w:val="center"/>
      </w:pPr>
    </w:p>
    <w:p w:rsidR="00236874" w:rsidRDefault="0074692D" w:rsidP="00236874">
      <w:pPr>
        <w:spacing w:after="0"/>
        <w:jc w:val="center"/>
      </w:pPr>
      <w:r>
        <w:t>The applications for these scholarships will be available in December or January.</w:t>
      </w:r>
    </w:p>
    <w:p w:rsidR="0074692D" w:rsidRPr="002A226D" w:rsidRDefault="0074692D" w:rsidP="00236874">
      <w:pPr>
        <w:spacing w:after="0"/>
        <w:jc w:val="center"/>
        <w:rPr>
          <w:b/>
          <w:i/>
          <w:u w:val="single"/>
        </w:rPr>
      </w:pPr>
      <w:r w:rsidRPr="002A226D">
        <w:rPr>
          <w:b/>
          <w:i/>
          <w:u w:val="single"/>
        </w:rPr>
        <w:t>The deadline for these National Scholarships is March 1, 2025.</w:t>
      </w:r>
    </w:p>
    <w:p w:rsidR="00330085" w:rsidRPr="00236874" w:rsidRDefault="00330085" w:rsidP="00236874">
      <w:pPr>
        <w:spacing w:before="100" w:beforeAutospacing="1" w:after="100" w:afterAutospacing="1" w:line="240" w:lineRule="auto"/>
        <w:jc w:val="center"/>
        <w:outlineLvl w:val="1"/>
        <w:rPr>
          <w:rFonts w:ascii="Bauhaus 93" w:eastAsia="Times New Roman" w:hAnsi="Bauhaus 93" w:cs="Times New Roman"/>
          <w:b/>
          <w:bCs/>
          <w:sz w:val="36"/>
          <w:szCs w:val="36"/>
        </w:rPr>
      </w:pPr>
      <w:r w:rsidRPr="00236874">
        <w:rPr>
          <w:rFonts w:ascii="Bauhaus 93" w:eastAsia="Times New Roman" w:hAnsi="Bauhaus 93" w:cs="Times New Roman"/>
          <w:b/>
          <w:bCs/>
          <w:sz w:val="36"/>
          <w:szCs w:val="36"/>
        </w:rPr>
        <w:t>Children of Warriors National Presidents' Scholarship</w:t>
      </w:r>
    </w:p>
    <w:p w:rsidR="00330085" w:rsidRPr="00330085" w:rsidRDefault="00330085" w:rsidP="00330085">
      <w:pPr>
        <w:spacing w:before="100" w:beforeAutospacing="1" w:after="100" w:afterAutospacing="1" w:line="240" w:lineRule="auto"/>
        <w:rPr>
          <w:rFonts w:ascii="Times New Roman" w:eastAsia="Times New Roman" w:hAnsi="Times New Roman" w:cs="Times New Roman"/>
          <w:sz w:val="24"/>
          <w:szCs w:val="24"/>
        </w:rPr>
      </w:pPr>
      <w:r w:rsidRPr="00330085">
        <w:rPr>
          <w:rFonts w:ascii="Times New Roman" w:eastAsia="Times New Roman" w:hAnsi="Times New Roman" w:cs="Times New Roman"/>
          <w:sz w:val="24"/>
          <w:szCs w:val="24"/>
        </w:rPr>
        <w:t>Three $5,000 scholarships are awarded annually per geographic division, for a total of 15 scholarships. These scholarships are for undergraduate study only at an accredited college or university, and may be used for tuition, books, fees, room, and board.</w:t>
      </w:r>
    </w:p>
    <w:p w:rsidR="00330085" w:rsidRPr="00236874" w:rsidRDefault="00330085" w:rsidP="00236874">
      <w:pPr>
        <w:pStyle w:val="Heading2"/>
        <w:jc w:val="center"/>
        <w:rPr>
          <w:rFonts w:ascii="Bauhaus 93" w:hAnsi="Bauhaus 93"/>
        </w:rPr>
      </w:pPr>
      <w:r w:rsidRPr="00236874">
        <w:rPr>
          <w:rFonts w:ascii="Bauhaus 93" w:hAnsi="Bauhaus 93"/>
        </w:rPr>
        <w:t>Non-Traditional Student Scholarship</w:t>
      </w:r>
    </w:p>
    <w:p w:rsidR="00330085" w:rsidRDefault="00330085" w:rsidP="00330085">
      <w:pPr>
        <w:pStyle w:val="card-text"/>
      </w:pPr>
      <w:r>
        <w:t xml:space="preserve">One $2,000 scholarship is awarded annually per Auxiliary geographic division. Applicant may be pursuing training in a certified, trade, professional, or technical program, or a two-year or </w:t>
      </w:r>
      <w:proofErr w:type="gramStart"/>
      <w:r>
        <w:t>four-year</w:t>
      </w:r>
      <w:proofErr w:type="gramEnd"/>
      <w:r>
        <w:t xml:space="preserve"> degree program.</w:t>
      </w:r>
    </w:p>
    <w:p w:rsidR="00330085" w:rsidRPr="00236874" w:rsidRDefault="00330085" w:rsidP="00236874">
      <w:pPr>
        <w:pStyle w:val="Heading2"/>
        <w:jc w:val="center"/>
        <w:rPr>
          <w:rFonts w:ascii="Bauhaus 93" w:hAnsi="Bauhaus 93"/>
        </w:rPr>
      </w:pPr>
      <w:r w:rsidRPr="00236874">
        <w:rPr>
          <w:rFonts w:ascii="Bauhaus 93" w:hAnsi="Bauhaus 93"/>
        </w:rPr>
        <w:t>Spirit of Youth Scholarship</w:t>
      </w:r>
    </w:p>
    <w:p w:rsidR="00330085" w:rsidRDefault="00330085" w:rsidP="00330085">
      <w:pPr>
        <w:pStyle w:val="card-text"/>
      </w:pPr>
      <w:r>
        <w:t>The Spirit of Youth Scholarship Fund is an umbrella that supports three separate scholarship opportunities for participants in American Legion Auxiliary programs. One is for American Legion Auxiliary Junior members, another for the Junior Members of the Year, and one is for participants in the American Legion Auxiliary Girls Nation program.</w:t>
      </w:r>
    </w:p>
    <w:p w:rsidR="00330085" w:rsidRPr="00236874" w:rsidRDefault="00330085" w:rsidP="00236874">
      <w:pPr>
        <w:pStyle w:val="Heading2"/>
        <w:jc w:val="center"/>
        <w:rPr>
          <w:rFonts w:ascii="Bauhaus 93" w:hAnsi="Bauhaus 93"/>
        </w:rPr>
      </w:pPr>
      <w:r w:rsidRPr="00236874">
        <w:rPr>
          <w:rFonts w:ascii="Bauhaus 93" w:hAnsi="Bauhaus 93"/>
        </w:rPr>
        <w:t>Junior Member Loyalty Scholarship</w:t>
      </w:r>
    </w:p>
    <w:p w:rsidR="00330085" w:rsidRDefault="00330085" w:rsidP="00330085">
      <w:pPr>
        <w:pStyle w:val="card-text"/>
      </w:pPr>
      <w:r>
        <w:t xml:space="preserve">American Legion Auxiliary Junior members are the future of our organization. To reward those who retain their membership into adulthood, the American Legion Auxiliary offers the Junior Member Loyalty Scholarship to current college students. Ten scholarships, in the amount of $2,500 each, will be awarded </w:t>
      </w:r>
      <w:proofErr w:type="gramStart"/>
      <w:r>
        <w:t>to a current college students</w:t>
      </w:r>
      <w:proofErr w:type="gramEnd"/>
      <w:r>
        <w:t>. Two scholarships will be awarded in each division of the American Legion Auxiliary. The scholarship is a grant; not a loan.</w:t>
      </w:r>
    </w:p>
    <w:p w:rsidR="00DE706F" w:rsidRDefault="00DE706F">
      <w:pPr>
        <w:rPr>
          <w:rFonts w:ascii="Times New Roman" w:eastAsia="Times New Roman" w:hAnsi="Times New Roman" w:cs="Times New Roman"/>
          <w:sz w:val="24"/>
          <w:szCs w:val="24"/>
        </w:rPr>
      </w:pPr>
      <w:r>
        <w:br w:type="page"/>
      </w:r>
    </w:p>
    <w:p w:rsidR="0074692D" w:rsidRPr="00236874" w:rsidRDefault="0074692D" w:rsidP="00236874">
      <w:pPr>
        <w:pStyle w:val="Heading2"/>
        <w:jc w:val="center"/>
        <w:rPr>
          <w:rFonts w:ascii="Bauhaus 93" w:hAnsi="Bauhaus 93"/>
        </w:rPr>
      </w:pPr>
      <w:r w:rsidRPr="00236874">
        <w:rPr>
          <w:rFonts w:ascii="Bauhaus 93" w:hAnsi="Bauhaus 93"/>
        </w:rPr>
        <w:lastRenderedPageBreak/>
        <w:t>The American Legion Scholarships</w:t>
      </w:r>
    </w:p>
    <w:p w:rsidR="0074692D" w:rsidRDefault="0074692D" w:rsidP="0074692D">
      <w:pPr>
        <w:pStyle w:val="card-text"/>
      </w:pPr>
      <w:r>
        <w:t>The American Legion offers a number of scholarships and other resources to assist young people in their pursuit of higher education. There are opportunities for everyone, including kin of wartime veterans and participants in Legion programs.</w:t>
      </w:r>
    </w:p>
    <w:p w:rsidR="0074692D" w:rsidRDefault="00D657DE" w:rsidP="0074692D">
      <w:pPr>
        <w:numPr>
          <w:ilvl w:val="0"/>
          <w:numId w:val="1"/>
        </w:numPr>
        <w:spacing w:before="100" w:beforeAutospacing="1" w:after="100" w:afterAutospacing="1" w:line="240" w:lineRule="auto"/>
      </w:pPr>
      <w:hyperlink r:id="rId6" w:tgtFrame="_blank" w:history="1">
        <w:r w:rsidR="0074692D">
          <w:rPr>
            <w:rStyle w:val="Hyperlink"/>
          </w:rPr>
          <w:t>Samsung American Legion Scholarship</w:t>
        </w:r>
      </w:hyperlink>
      <w:r w:rsidR="0074692D">
        <w:t xml:space="preserve"> (ALA Girls/TAL Boys State)</w:t>
      </w:r>
    </w:p>
    <w:p w:rsidR="0074692D" w:rsidRDefault="00D657DE" w:rsidP="0074692D">
      <w:pPr>
        <w:numPr>
          <w:ilvl w:val="0"/>
          <w:numId w:val="1"/>
        </w:numPr>
        <w:spacing w:before="100" w:beforeAutospacing="1" w:after="100" w:afterAutospacing="1" w:line="240" w:lineRule="auto"/>
      </w:pPr>
      <w:hyperlink r:id="rId7" w:tgtFrame="_blank" w:history="1">
        <w:r w:rsidR="0074692D">
          <w:rPr>
            <w:rStyle w:val="Hyperlink"/>
          </w:rPr>
          <w:t>Scholarships offered by The American Legion</w:t>
        </w:r>
      </w:hyperlink>
    </w:p>
    <w:p w:rsidR="0074692D" w:rsidRDefault="00D657DE" w:rsidP="0074692D">
      <w:pPr>
        <w:numPr>
          <w:ilvl w:val="0"/>
          <w:numId w:val="1"/>
        </w:numPr>
        <w:spacing w:before="100" w:beforeAutospacing="1" w:after="100" w:afterAutospacing="1" w:line="240" w:lineRule="auto"/>
      </w:pPr>
      <w:hyperlink r:id="rId8" w:tgtFrame="_blank" w:history="1">
        <w:r w:rsidR="0074692D">
          <w:rPr>
            <w:rStyle w:val="Hyperlink"/>
          </w:rPr>
          <w:t>The American Legion Veterans Education Center</w:t>
        </w:r>
      </w:hyperlink>
    </w:p>
    <w:p w:rsidR="0074692D" w:rsidRPr="00236874" w:rsidRDefault="0074692D" w:rsidP="00236874">
      <w:pPr>
        <w:pStyle w:val="Heading2"/>
        <w:jc w:val="center"/>
        <w:rPr>
          <w:rFonts w:ascii="Bauhaus 93" w:hAnsi="Bauhaus 93"/>
        </w:rPr>
      </w:pPr>
      <w:r w:rsidRPr="00236874">
        <w:rPr>
          <w:rFonts w:ascii="Bauhaus 93" w:hAnsi="Bauhaus 93"/>
        </w:rPr>
        <w:t>VAVS Scholarship</w:t>
      </w:r>
    </w:p>
    <w:p w:rsidR="0074692D" w:rsidRDefault="0074692D" w:rsidP="0074692D">
      <w:pPr>
        <w:pStyle w:val="card-text"/>
      </w:pPr>
      <w:r>
        <w:t>Each Veterans Affairs medical center may nominate one Veteran Affairs Volunteer Services (VAVS) Student Volunteer to be considered for this scholarship.</w:t>
      </w:r>
    </w:p>
    <w:p w:rsidR="0074692D" w:rsidRDefault="00D657DE" w:rsidP="0074692D">
      <w:pPr>
        <w:pStyle w:val="card-text"/>
      </w:pPr>
      <w:hyperlink r:id="rId9" w:tgtFrame="_blank" w:history="1">
        <w:r w:rsidR="0074692D">
          <w:rPr>
            <w:rStyle w:val="Hyperlink"/>
          </w:rPr>
          <w:t>The James H. Parke Memorial Scholarship</w:t>
        </w:r>
      </w:hyperlink>
    </w:p>
    <w:p w:rsidR="00DE706F" w:rsidRPr="00236874" w:rsidRDefault="00DE706F" w:rsidP="00236874">
      <w:pPr>
        <w:pStyle w:val="card-text"/>
        <w:jc w:val="center"/>
        <w:rPr>
          <w:rFonts w:ascii="Bauhaus 93" w:hAnsi="Bauhaus 93"/>
          <w:b/>
          <w:sz w:val="36"/>
          <w:szCs w:val="36"/>
        </w:rPr>
      </w:pPr>
      <w:r w:rsidRPr="00236874">
        <w:rPr>
          <w:rFonts w:ascii="Bauhaus 93" w:hAnsi="Bauhaus 93"/>
          <w:b/>
          <w:sz w:val="36"/>
          <w:szCs w:val="36"/>
        </w:rPr>
        <w:t>DEPARTMENT OF KANSAS SCHOLARSHIPS</w:t>
      </w:r>
    </w:p>
    <w:p w:rsidR="00DE706F" w:rsidRPr="003F7610" w:rsidRDefault="003F7610" w:rsidP="00EA59D4">
      <w:pPr>
        <w:pStyle w:val="Heading2"/>
        <w:rPr>
          <w:b w:val="0"/>
          <w:sz w:val="24"/>
          <w:szCs w:val="24"/>
        </w:rPr>
      </w:pPr>
      <w:r w:rsidRPr="003F7610">
        <w:rPr>
          <w:b w:val="0"/>
          <w:sz w:val="24"/>
          <w:szCs w:val="24"/>
        </w:rPr>
        <w:t>The American</w:t>
      </w:r>
      <w:r>
        <w:rPr>
          <w:b w:val="0"/>
          <w:sz w:val="24"/>
          <w:szCs w:val="24"/>
        </w:rPr>
        <w:t xml:space="preserve"> Legion Auxiliary, Department of Kansas, shall aware UP TO EIGHT (8) two year </w:t>
      </w:r>
      <w:proofErr w:type="spellStart"/>
      <w:r>
        <w:rPr>
          <w:b w:val="0"/>
          <w:sz w:val="24"/>
          <w:szCs w:val="24"/>
        </w:rPr>
        <w:t>scholarsips</w:t>
      </w:r>
      <w:proofErr w:type="spellEnd"/>
      <w:r>
        <w:rPr>
          <w:b w:val="0"/>
          <w:sz w:val="24"/>
          <w:szCs w:val="24"/>
        </w:rPr>
        <w:t xml:space="preserve"> of $250.00 per year, for a total scholarship of $500.00 to each recipient.  In order to receive the scholarship for both years, the recipient must provide a receipt of certification of enrollment from the school in which he/she attends.  </w:t>
      </w:r>
      <w:proofErr w:type="gramStart"/>
      <w:r>
        <w:rPr>
          <w:b w:val="0"/>
          <w:sz w:val="24"/>
          <w:szCs w:val="24"/>
        </w:rPr>
        <w:t>(Must be a Kansas school.)</w:t>
      </w:r>
      <w:proofErr w:type="gramEnd"/>
      <w:r>
        <w:rPr>
          <w:b w:val="0"/>
          <w:sz w:val="24"/>
          <w:szCs w:val="24"/>
        </w:rPr>
        <w:t xml:space="preserve"> More information about qualifications and the application can be found</w:t>
      </w:r>
      <w:r w:rsidR="00411CCE">
        <w:rPr>
          <w:b w:val="0"/>
          <w:sz w:val="24"/>
          <w:szCs w:val="24"/>
        </w:rPr>
        <w:t xml:space="preserve"> on the Dep</w:t>
      </w:r>
      <w:r>
        <w:rPr>
          <w:b w:val="0"/>
          <w:sz w:val="24"/>
          <w:szCs w:val="24"/>
        </w:rPr>
        <w:t>artment website</w:t>
      </w:r>
      <w:r w:rsidRPr="003F7610">
        <w:rPr>
          <w:b w:val="0"/>
          <w:sz w:val="24"/>
          <w:szCs w:val="24"/>
        </w:rPr>
        <w:t xml:space="preserve"> </w:t>
      </w:r>
      <w:hyperlink r:id="rId10" w:history="1">
        <w:r w:rsidR="00411CCE" w:rsidRPr="000A2836">
          <w:rPr>
            <w:rStyle w:val="Hyperlink"/>
            <w:b w:val="0"/>
            <w:sz w:val="24"/>
            <w:szCs w:val="24"/>
          </w:rPr>
          <w:t>https://kansasala.org</w:t>
        </w:r>
      </w:hyperlink>
      <w:r w:rsidR="00411CCE">
        <w:rPr>
          <w:b w:val="0"/>
          <w:sz w:val="24"/>
          <w:szCs w:val="24"/>
        </w:rPr>
        <w:t xml:space="preserve"> </w:t>
      </w:r>
      <w:r>
        <w:rPr>
          <w:b w:val="0"/>
          <w:sz w:val="24"/>
          <w:szCs w:val="24"/>
        </w:rPr>
        <w:t xml:space="preserve"> under “More Info”, the</w:t>
      </w:r>
      <w:r w:rsidR="00411CCE">
        <w:rPr>
          <w:b w:val="0"/>
          <w:sz w:val="24"/>
          <w:szCs w:val="24"/>
        </w:rPr>
        <w:t>n</w:t>
      </w:r>
      <w:r>
        <w:rPr>
          <w:b w:val="0"/>
          <w:sz w:val="24"/>
          <w:szCs w:val="24"/>
        </w:rPr>
        <w:t xml:space="preserve"> “Dept Forms”</w:t>
      </w:r>
      <w:r w:rsidR="00411CCE">
        <w:rPr>
          <w:b w:val="0"/>
          <w:sz w:val="24"/>
          <w:szCs w:val="24"/>
        </w:rPr>
        <w:t xml:space="preserve"> and scroll down until you find “Education &amp; Scholarship”. Application must be received by the Education Chair no later than April 20, 2025</w:t>
      </w:r>
    </w:p>
    <w:p w:rsidR="00DE706F" w:rsidRDefault="00DE706F">
      <w:pPr>
        <w:rPr>
          <w:rFonts w:ascii="Times New Roman" w:eastAsia="Times New Roman" w:hAnsi="Times New Roman" w:cs="Times New Roman"/>
          <w:b/>
          <w:bCs/>
          <w:sz w:val="36"/>
          <w:szCs w:val="36"/>
        </w:rPr>
      </w:pPr>
      <w:r>
        <w:br w:type="page"/>
      </w:r>
    </w:p>
    <w:p w:rsidR="00EA59D4" w:rsidRPr="00236874" w:rsidRDefault="00236874" w:rsidP="00411CCE">
      <w:pPr>
        <w:pStyle w:val="Heading2"/>
        <w:jc w:val="center"/>
        <w:rPr>
          <w:rFonts w:ascii="Bauhaus 93" w:hAnsi="Bauhaus 93"/>
        </w:rPr>
      </w:pPr>
      <w:r w:rsidRPr="00236874">
        <w:rPr>
          <w:rFonts w:ascii="Bauhaus 93" w:hAnsi="Bauhaus 93"/>
        </w:rPr>
        <w:lastRenderedPageBreak/>
        <w:t>Education and Scholarship Committee</w:t>
      </w:r>
    </w:p>
    <w:p w:rsidR="00236874" w:rsidRDefault="00BE02D7" w:rsidP="00BE02D7">
      <w:pPr>
        <w:pStyle w:val="NormalWeb"/>
        <w:spacing w:before="0" w:beforeAutospacing="0" w:after="0" w:afterAutospacing="0"/>
        <w:rPr>
          <w:rStyle w:val="Strong"/>
        </w:rPr>
      </w:pPr>
      <w:r>
        <w:rPr>
          <w:rStyle w:val="Strong"/>
        </w:rPr>
        <w:t xml:space="preserve">Debbie Carr, Chairman   </w:t>
      </w:r>
      <w:r w:rsidR="00236874">
        <w:rPr>
          <w:rStyle w:val="Strong"/>
        </w:rPr>
        <w:t xml:space="preserve">Committee Members: </w:t>
      </w:r>
      <w:r>
        <w:rPr>
          <w:rStyle w:val="Strong"/>
        </w:rPr>
        <w:t xml:space="preserve">  </w:t>
      </w:r>
      <w:r w:rsidR="00236874">
        <w:rPr>
          <w:rStyle w:val="Strong"/>
        </w:rPr>
        <w:t>Sh</w:t>
      </w:r>
      <w:r w:rsidR="002F2D91">
        <w:rPr>
          <w:rStyle w:val="Strong"/>
        </w:rPr>
        <w:t>e</w:t>
      </w:r>
      <w:r w:rsidR="00236874">
        <w:rPr>
          <w:rStyle w:val="Strong"/>
        </w:rPr>
        <w:t xml:space="preserve">ri Jacobs </w:t>
      </w:r>
      <w:r>
        <w:rPr>
          <w:rStyle w:val="Strong"/>
        </w:rPr>
        <w:tab/>
        <w:t xml:space="preserve">      </w:t>
      </w:r>
      <w:r w:rsidR="00727965">
        <w:rPr>
          <w:rStyle w:val="Strong"/>
        </w:rPr>
        <w:t xml:space="preserve"> </w:t>
      </w:r>
      <w:r w:rsidR="00236874">
        <w:rPr>
          <w:rStyle w:val="Strong"/>
        </w:rPr>
        <w:t xml:space="preserve">and </w:t>
      </w:r>
      <w:r>
        <w:rPr>
          <w:rStyle w:val="Strong"/>
        </w:rPr>
        <w:tab/>
      </w:r>
      <w:r w:rsidR="00236874">
        <w:rPr>
          <w:rStyle w:val="Strong"/>
        </w:rPr>
        <w:t>Anne Werner</w:t>
      </w:r>
    </w:p>
    <w:p w:rsidR="00BE02D7" w:rsidRPr="00BE02D7" w:rsidRDefault="00BE02D7" w:rsidP="00BE02D7">
      <w:pPr>
        <w:pStyle w:val="NormalWeb"/>
        <w:spacing w:before="0" w:beforeAutospacing="0" w:after="0" w:afterAutospacing="0"/>
        <w:rPr>
          <w:rStyle w:val="Strong"/>
          <w:b w:val="0"/>
        </w:rPr>
      </w:pPr>
      <w:r w:rsidRPr="00BE02D7">
        <w:rPr>
          <w:rStyle w:val="Strong"/>
          <w:b w:val="0"/>
        </w:rPr>
        <w:t>223 N. Cheyenne Ave.</w:t>
      </w:r>
      <w:r>
        <w:rPr>
          <w:rStyle w:val="Strong"/>
          <w:b w:val="0"/>
        </w:rPr>
        <w:tab/>
      </w:r>
      <w:r>
        <w:rPr>
          <w:rStyle w:val="Strong"/>
          <w:b w:val="0"/>
        </w:rPr>
        <w:tab/>
      </w:r>
      <w:r>
        <w:rPr>
          <w:rStyle w:val="Strong"/>
          <w:b w:val="0"/>
        </w:rPr>
        <w:tab/>
      </w:r>
      <w:r>
        <w:rPr>
          <w:rStyle w:val="Strong"/>
          <w:b w:val="0"/>
        </w:rPr>
        <w:tab/>
      </w:r>
      <w:proofErr w:type="gramStart"/>
      <w:r>
        <w:rPr>
          <w:rStyle w:val="Strong"/>
          <w:b w:val="0"/>
        </w:rPr>
        <w:t>P.O. Box 153</w:t>
      </w:r>
      <w:r>
        <w:rPr>
          <w:rStyle w:val="Strong"/>
          <w:b w:val="0"/>
        </w:rPr>
        <w:tab/>
      </w:r>
      <w:r>
        <w:rPr>
          <w:rStyle w:val="Strong"/>
          <w:b w:val="0"/>
        </w:rPr>
        <w:tab/>
      </w:r>
      <w:r>
        <w:rPr>
          <w:rStyle w:val="Strong"/>
          <w:b w:val="0"/>
        </w:rPr>
        <w:tab/>
        <w:t>601 1</w:t>
      </w:r>
      <w:r w:rsidRPr="00BE02D7">
        <w:rPr>
          <w:rStyle w:val="Strong"/>
          <w:b w:val="0"/>
          <w:vertAlign w:val="superscript"/>
        </w:rPr>
        <w:t>st</w:t>
      </w:r>
      <w:r>
        <w:rPr>
          <w:rStyle w:val="Strong"/>
          <w:b w:val="0"/>
        </w:rPr>
        <w:t xml:space="preserve"> St.</w:t>
      </w:r>
      <w:proofErr w:type="gramEnd"/>
    </w:p>
    <w:p w:rsidR="00BE02D7" w:rsidRDefault="00BE02D7" w:rsidP="00BE02D7">
      <w:pPr>
        <w:pStyle w:val="NormalWeb"/>
        <w:spacing w:before="0" w:beforeAutospacing="0" w:after="0" w:afterAutospacing="0"/>
        <w:rPr>
          <w:rStyle w:val="Strong"/>
          <w:b w:val="0"/>
        </w:rPr>
      </w:pPr>
      <w:r w:rsidRPr="00BE02D7">
        <w:rPr>
          <w:rStyle w:val="Strong"/>
          <w:b w:val="0"/>
        </w:rPr>
        <w:t>Bartlesville, OK 74003</w:t>
      </w:r>
      <w:r>
        <w:rPr>
          <w:rStyle w:val="Strong"/>
          <w:b w:val="0"/>
        </w:rPr>
        <w:tab/>
      </w:r>
      <w:r>
        <w:rPr>
          <w:rStyle w:val="Strong"/>
          <w:b w:val="0"/>
        </w:rPr>
        <w:tab/>
      </w:r>
      <w:r>
        <w:rPr>
          <w:rStyle w:val="Strong"/>
          <w:b w:val="0"/>
        </w:rPr>
        <w:tab/>
      </w:r>
      <w:r>
        <w:rPr>
          <w:rStyle w:val="Strong"/>
          <w:b w:val="0"/>
        </w:rPr>
        <w:tab/>
        <w:t>Dresden, KS 67635</w:t>
      </w:r>
      <w:r>
        <w:rPr>
          <w:rStyle w:val="Strong"/>
          <w:b w:val="0"/>
        </w:rPr>
        <w:tab/>
      </w:r>
      <w:r>
        <w:rPr>
          <w:rStyle w:val="Strong"/>
          <w:b w:val="0"/>
        </w:rPr>
        <w:tab/>
        <w:t>Axtell, KS 66403</w:t>
      </w:r>
    </w:p>
    <w:p w:rsidR="00BE02D7" w:rsidRDefault="00BE02D7" w:rsidP="00BE02D7">
      <w:pPr>
        <w:pStyle w:val="NormalWeb"/>
        <w:spacing w:before="0" w:beforeAutospacing="0" w:after="0" w:afterAutospacing="0"/>
        <w:rPr>
          <w:rStyle w:val="Strong"/>
          <w:b w:val="0"/>
        </w:rPr>
      </w:pPr>
      <w:r>
        <w:rPr>
          <w:rStyle w:val="Strong"/>
          <w:b w:val="0"/>
        </w:rPr>
        <w:t>(918)440-4437</w:t>
      </w:r>
      <w:r>
        <w:rPr>
          <w:rStyle w:val="Strong"/>
          <w:b w:val="0"/>
        </w:rPr>
        <w:tab/>
      </w:r>
      <w:r>
        <w:rPr>
          <w:rStyle w:val="Strong"/>
          <w:b w:val="0"/>
        </w:rPr>
        <w:tab/>
      </w:r>
      <w:r>
        <w:rPr>
          <w:rStyle w:val="Strong"/>
          <w:b w:val="0"/>
        </w:rPr>
        <w:tab/>
      </w:r>
      <w:r>
        <w:rPr>
          <w:rStyle w:val="Strong"/>
          <w:b w:val="0"/>
        </w:rPr>
        <w:tab/>
      </w:r>
      <w:r>
        <w:rPr>
          <w:rStyle w:val="Strong"/>
          <w:b w:val="0"/>
        </w:rPr>
        <w:tab/>
      </w:r>
      <w:r>
        <w:rPr>
          <w:rStyle w:val="Strong"/>
          <w:b w:val="0"/>
        </w:rPr>
        <w:tab/>
        <w:t>(785)475-2481</w:t>
      </w:r>
      <w:r>
        <w:rPr>
          <w:rStyle w:val="Strong"/>
          <w:b w:val="0"/>
        </w:rPr>
        <w:tab/>
      </w:r>
      <w:r>
        <w:rPr>
          <w:rStyle w:val="Strong"/>
          <w:b w:val="0"/>
        </w:rPr>
        <w:tab/>
      </w:r>
      <w:r>
        <w:rPr>
          <w:rStyle w:val="Strong"/>
          <w:b w:val="0"/>
        </w:rPr>
        <w:tab/>
        <w:t>(785)548-5133</w:t>
      </w:r>
    </w:p>
    <w:p w:rsidR="00BE02D7" w:rsidRPr="00BE02D7" w:rsidRDefault="00BE02D7" w:rsidP="00BE02D7">
      <w:pPr>
        <w:pStyle w:val="NormalWeb"/>
        <w:spacing w:before="0" w:beforeAutospacing="0" w:after="0" w:afterAutospacing="0"/>
        <w:rPr>
          <w:rStyle w:val="Strong"/>
          <w:b w:val="0"/>
        </w:rPr>
      </w:pPr>
      <w:hyperlink r:id="rId11" w:history="1">
        <w:r w:rsidRPr="00377246">
          <w:rPr>
            <w:rStyle w:val="Hyperlink"/>
          </w:rPr>
          <w:t>debrajcarr@gmail.com</w:t>
        </w:r>
      </w:hyperlink>
      <w:r>
        <w:rPr>
          <w:rStyle w:val="Strong"/>
          <w:b w:val="0"/>
        </w:rPr>
        <w:tab/>
      </w:r>
      <w:r>
        <w:rPr>
          <w:rStyle w:val="Strong"/>
          <w:b w:val="0"/>
        </w:rPr>
        <w:tab/>
      </w:r>
      <w:r>
        <w:rPr>
          <w:rStyle w:val="Strong"/>
          <w:b w:val="0"/>
        </w:rPr>
        <w:tab/>
      </w:r>
      <w:r>
        <w:rPr>
          <w:rStyle w:val="Strong"/>
          <w:b w:val="0"/>
        </w:rPr>
        <w:tab/>
      </w:r>
      <w:hyperlink r:id="rId12" w:history="1">
        <w:r w:rsidRPr="00377246">
          <w:rPr>
            <w:rStyle w:val="Hyperlink"/>
          </w:rPr>
          <w:t>sljacobs24@hotmail.com</w:t>
        </w:r>
      </w:hyperlink>
      <w:r>
        <w:rPr>
          <w:rStyle w:val="Strong"/>
          <w:b w:val="0"/>
        </w:rPr>
        <w:tab/>
      </w:r>
      <w:hyperlink r:id="rId13" w:history="1">
        <w:r w:rsidRPr="00377246">
          <w:rPr>
            <w:rStyle w:val="Hyperlink"/>
          </w:rPr>
          <w:t>wernera@usd113.org</w:t>
        </w:r>
      </w:hyperlink>
      <w:r>
        <w:rPr>
          <w:rStyle w:val="Strong"/>
          <w:b w:val="0"/>
        </w:rPr>
        <w:t xml:space="preserve"> </w:t>
      </w:r>
    </w:p>
    <w:p w:rsidR="00EA59D4" w:rsidRDefault="00EA59D4" w:rsidP="00EA59D4">
      <w:pPr>
        <w:pStyle w:val="NormalWeb"/>
      </w:pPr>
      <w:r>
        <w:rPr>
          <w:rStyle w:val="Strong"/>
        </w:rPr>
        <w:t>Purpose:</w:t>
      </w:r>
      <w:r>
        <w:t xml:space="preserve"> The purpose of the Education Committee is to promote quality education for children—especially for military children—and adults. </w:t>
      </w:r>
      <w:r>
        <w:rPr>
          <w:rStyle w:val="Emphasis"/>
        </w:rPr>
        <w:t>Standing Rule #6, Mission Outreach Programs</w:t>
      </w:r>
    </w:p>
    <w:p w:rsidR="00EA59D4" w:rsidRDefault="00EA59D4" w:rsidP="00EA59D4">
      <w:pPr>
        <w:pStyle w:val="NormalWeb"/>
      </w:pPr>
      <w:r>
        <w:rPr>
          <w:rStyle w:val="Strong"/>
        </w:rPr>
        <w:t>Promote quality education for children, especially for military children, and adults. </w:t>
      </w:r>
    </w:p>
    <w:p w:rsidR="00EA59D4" w:rsidRDefault="00EA59D4" w:rsidP="00EA59D4">
      <w:pPr>
        <w:numPr>
          <w:ilvl w:val="0"/>
          <w:numId w:val="2"/>
        </w:numPr>
        <w:spacing w:before="100" w:beforeAutospacing="1" w:after="100" w:afterAutospacing="1" w:line="240" w:lineRule="auto"/>
      </w:pPr>
      <w:r>
        <w:t>Participate in ALA’s Give 10 to Education.</w:t>
      </w:r>
    </w:p>
    <w:p w:rsidR="00EA59D4" w:rsidRDefault="00EA59D4" w:rsidP="00EA59D4">
      <w:pPr>
        <w:numPr>
          <w:ilvl w:val="1"/>
          <w:numId w:val="2"/>
        </w:numPr>
        <w:spacing w:before="100" w:beforeAutospacing="1" w:after="100" w:afterAutospacing="1" w:line="240" w:lineRule="auto"/>
      </w:pPr>
      <w:r>
        <w:t xml:space="preserve">Present a </w:t>
      </w:r>
      <w:hyperlink r:id="rId14" w:tgtFrame="_blank" w:tooltip="Give 10 to Education Certificate" w:history="1">
        <w:r>
          <w:rPr>
            <w:rStyle w:val="Hyperlink"/>
          </w:rPr>
          <w:t>Give 10 to Education certificate</w:t>
        </w:r>
      </w:hyperlink>
      <w:r>
        <w:t xml:space="preserve"> to members who donate at least 10 items to schools.</w:t>
      </w:r>
    </w:p>
    <w:p w:rsidR="00EA59D4" w:rsidRDefault="00EA59D4" w:rsidP="00EA59D4">
      <w:pPr>
        <w:numPr>
          <w:ilvl w:val="0"/>
          <w:numId w:val="2"/>
        </w:numPr>
        <w:spacing w:before="100" w:beforeAutospacing="1" w:after="100" w:afterAutospacing="1" w:line="240" w:lineRule="auto"/>
      </w:pPr>
      <w:r>
        <w:t>Participate in Teachers Appreciation Week.</w:t>
      </w:r>
    </w:p>
    <w:p w:rsidR="00EA59D4" w:rsidRDefault="00EA59D4" w:rsidP="00EA59D4">
      <w:pPr>
        <w:numPr>
          <w:ilvl w:val="1"/>
          <w:numId w:val="2"/>
        </w:numPr>
        <w:spacing w:before="100" w:beforeAutospacing="1" w:after="100" w:afterAutospacing="1" w:line="240" w:lineRule="auto"/>
      </w:pPr>
      <w:r>
        <w:t>Contact local Parent Teacher Organizations or schools to see what your unit could sponsor or donate (e.g., donating doughnuts to your local schools).</w:t>
      </w:r>
    </w:p>
    <w:p w:rsidR="00EA59D4" w:rsidRDefault="00EA59D4" w:rsidP="00EA59D4">
      <w:pPr>
        <w:numPr>
          <w:ilvl w:val="1"/>
          <w:numId w:val="2"/>
        </w:numPr>
        <w:spacing w:before="100" w:beforeAutospacing="1" w:after="100" w:afterAutospacing="1" w:line="240" w:lineRule="auto"/>
      </w:pPr>
      <w:r>
        <w:t>Show your appreciation to teachers by designing and presenting certificates of appreciation.</w:t>
      </w:r>
    </w:p>
    <w:p w:rsidR="00EA59D4" w:rsidRDefault="00EA59D4" w:rsidP="00EA59D4">
      <w:pPr>
        <w:numPr>
          <w:ilvl w:val="1"/>
          <w:numId w:val="2"/>
        </w:numPr>
        <w:spacing w:before="100" w:beforeAutospacing="1" w:after="100" w:afterAutospacing="1" w:line="240" w:lineRule="auto"/>
      </w:pPr>
      <w:r>
        <w:t>Provide Teacher Survival Kits with fun and helpful items such as candy and snacks, tea bags or coffee, restaurant gift cards, or items for the classroom.</w:t>
      </w:r>
    </w:p>
    <w:p w:rsidR="00EA59D4" w:rsidRDefault="00EA59D4" w:rsidP="00EA59D4">
      <w:pPr>
        <w:numPr>
          <w:ilvl w:val="0"/>
          <w:numId w:val="2"/>
        </w:numPr>
        <w:spacing w:before="100" w:beforeAutospacing="1" w:after="100" w:afterAutospacing="1" w:line="240" w:lineRule="auto"/>
      </w:pPr>
      <w:r>
        <w:t>Participate in American Education Week, held every November.</w:t>
      </w:r>
    </w:p>
    <w:p w:rsidR="00EA59D4" w:rsidRDefault="00EA59D4" w:rsidP="00EA59D4">
      <w:pPr>
        <w:numPr>
          <w:ilvl w:val="1"/>
          <w:numId w:val="2"/>
        </w:numPr>
        <w:spacing w:before="100" w:beforeAutospacing="1" w:after="100" w:afterAutospacing="1" w:line="240" w:lineRule="auto"/>
      </w:pPr>
      <w:r>
        <w:t>Recognize school administrators and staff with special treats.</w:t>
      </w:r>
    </w:p>
    <w:p w:rsidR="00EA59D4" w:rsidRDefault="00EA59D4" w:rsidP="00EA59D4">
      <w:pPr>
        <w:numPr>
          <w:ilvl w:val="0"/>
          <w:numId w:val="2"/>
        </w:numPr>
        <w:spacing w:before="100" w:beforeAutospacing="1" w:after="100" w:afterAutospacing="1" w:line="240" w:lineRule="auto"/>
      </w:pPr>
      <w:r>
        <w:t>Encourage schools to participate in Month of the Military Child and Purple Up! Day in April to honor their students who are military children.</w:t>
      </w:r>
    </w:p>
    <w:p w:rsidR="00EA59D4" w:rsidRDefault="00EA59D4" w:rsidP="00EA59D4">
      <w:pPr>
        <w:numPr>
          <w:ilvl w:val="1"/>
          <w:numId w:val="2"/>
        </w:numPr>
        <w:spacing w:before="100" w:beforeAutospacing="1" w:after="100" w:afterAutospacing="1" w:line="240" w:lineRule="auto"/>
      </w:pPr>
      <w:r>
        <w:t>Sponsor a Purple Up! Day on April 15 in your school by providing purple items for students to wear.</w:t>
      </w:r>
    </w:p>
    <w:p w:rsidR="00EA59D4" w:rsidRDefault="00EA59D4" w:rsidP="00EA59D4">
      <w:pPr>
        <w:numPr>
          <w:ilvl w:val="1"/>
          <w:numId w:val="2"/>
        </w:numPr>
        <w:spacing w:before="100" w:beforeAutospacing="1" w:after="100" w:afterAutospacing="1" w:line="240" w:lineRule="auto"/>
      </w:pPr>
      <w:r>
        <w:t>Present the Military Child Table at your school, unit meeting, or at your post.</w:t>
      </w:r>
    </w:p>
    <w:p w:rsidR="00EA59D4" w:rsidRDefault="00EA59D4" w:rsidP="00EA59D4">
      <w:pPr>
        <w:numPr>
          <w:ilvl w:val="1"/>
          <w:numId w:val="2"/>
        </w:numPr>
        <w:spacing w:before="100" w:beforeAutospacing="1" w:after="100" w:afterAutospacing="1" w:line="240" w:lineRule="auto"/>
      </w:pPr>
      <w:r>
        <w:t>Sponsor a party for the military children in your school.</w:t>
      </w:r>
    </w:p>
    <w:p w:rsidR="00EA59D4" w:rsidRDefault="00EA59D4" w:rsidP="00EA59D4">
      <w:pPr>
        <w:pStyle w:val="NormalWeb"/>
      </w:pPr>
      <w:r>
        <w:rPr>
          <w:rStyle w:val="Strong"/>
        </w:rPr>
        <w:t>Encourage schools to invite veterans to speak in their classrooms. </w:t>
      </w:r>
    </w:p>
    <w:p w:rsidR="00EA59D4" w:rsidRDefault="00EA59D4" w:rsidP="00EA59D4">
      <w:pPr>
        <w:numPr>
          <w:ilvl w:val="0"/>
          <w:numId w:val="3"/>
        </w:numPr>
        <w:spacing w:before="100" w:beforeAutospacing="1" w:after="100" w:afterAutospacing="1" w:line="240" w:lineRule="auto"/>
      </w:pPr>
      <w:r>
        <w:t xml:space="preserve">Work with your American Legion post to participate in </w:t>
      </w:r>
      <w:hyperlink r:id="rId15" w:tgtFrame="_blank" w:history="1">
        <w:r>
          <w:rPr>
            <w:rStyle w:val="Hyperlink"/>
          </w:rPr>
          <w:t>Veterans in Community Schools</w:t>
        </w:r>
      </w:hyperlink>
      <w:r>
        <w:t>.</w:t>
      </w:r>
    </w:p>
    <w:p w:rsidR="00EA59D4" w:rsidRDefault="00EA59D4" w:rsidP="00EA59D4">
      <w:pPr>
        <w:numPr>
          <w:ilvl w:val="0"/>
          <w:numId w:val="3"/>
        </w:numPr>
        <w:spacing w:before="100" w:beforeAutospacing="1" w:after="100" w:afterAutospacing="1" w:line="240" w:lineRule="auto"/>
      </w:pPr>
      <w:r>
        <w:t>Ask the teacher(s) to have their students make cards for the veteran.</w:t>
      </w:r>
    </w:p>
    <w:p w:rsidR="00EA59D4" w:rsidRDefault="00EA59D4" w:rsidP="00EA59D4">
      <w:pPr>
        <w:numPr>
          <w:ilvl w:val="0"/>
          <w:numId w:val="3"/>
        </w:numPr>
        <w:spacing w:before="100" w:beforeAutospacing="1" w:after="100" w:afterAutospacing="1" w:line="240" w:lineRule="auto"/>
      </w:pPr>
      <w:r>
        <w:t>Work with the teacher(s) to prepare students to ask questions of the veteran.</w:t>
      </w:r>
    </w:p>
    <w:p w:rsidR="00EA59D4" w:rsidRDefault="00EA59D4" w:rsidP="00EA59D4">
      <w:pPr>
        <w:pStyle w:val="NormalWeb"/>
      </w:pPr>
      <w:r>
        <w:rPr>
          <w:rStyle w:val="Strong"/>
        </w:rPr>
        <w:t>Support and promote the Education Program and scholarship opportunities of The American Legion Family. </w:t>
      </w:r>
    </w:p>
    <w:p w:rsidR="00EA59D4" w:rsidRDefault="00EA59D4" w:rsidP="00EA59D4">
      <w:pPr>
        <w:numPr>
          <w:ilvl w:val="0"/>
          <w:numId w:val="4"/>
        </w:numPr>
        <w:spacing w:before="100" w:beforeAutospacing="1" w:after="100" w:afterAutospacing="1" w:line="240" w:lineRule="auto"/>
      </w:pPr>
      <w:r>
        <w:t xml:space="preserve">Promote the American Legion Auxiliary’s </w:t>
      </w:r>
      <w:hyperlink r:id="rId16" w:tgtFrame="_blank" w:tooltip="ALA Scholarships" w:history="1">
        <w:r>
          <w:rPr>
            <w:rStyle w:val="Hyperlink"/>
          </w:rPr>
          <w:t>scholarships</w:t>
        </w:r>
      </w:hyperlink>
      <w:r>
        <w:t>.</w:t>
      </w:r>
    </w:p>
    <w:p w:rsidR="00EA59D4" w:rsidRDefault="00EA59D4" w:rsidP="00EA59D4">
      <w:pPr>
        <w:numPr>
          <w:ilvl w:val="0"/>
          <w:numId w:val="4"/>
        </w:numPr>
        <w:spacing w:before="100" w:beforeAutospacing="1" w:after="100" w:afterAutospacing="1" w:line="240" w:lineRule="auto"/>
      </w:pPr>
      <w:r>
        <w:t xml:space="preserve">Promote The American Legion’s scholarships by visiting </w:t>
      </w:r>
      <w:hyperlink r:id="rId17" w:tgtFrame="_blank" w:tooltip="The American Legion Scholarships" w:history="1">
        <w:r>
          <w:rPr>
            <w:rStyle w:val="Hyperlink"/>
          </w:rPr>
          <w:t>https://www.legion.org/scholarships</w:t>
        </w:r>
      </w:hyperlink>
      <w:r>
        <w:t xml:space="preserve"> to learn more about the Legion’s scholarship opportunities.</w:t>
      </w:r>
    </w:p>
    <w:p w:rsidR="00EA59D4" w:rsidRDefault="00EA59D4" w:rsidP="00EA59D4">
      <w:pPr>
        <w:pStyle w:val="NormalWeb"/>
      </w:pPr>
      <w:r>
        <w:rPr>
          <w:rStyle w:val="Strong"/>
        </w:rPr>
        <w:t>Provide scholarships for students who desire a college education. </w:t>
      </w:r>
    </w:p>
    <w:p w:rsidR="00EA59D4" w:rsidRDefault="00EA59D4" w:rsidP="00EA59D4">
      <w:pPr>
        <w:numPr>
          <w:ilvl w:val="0"/>
          <w:numId w:val="5"/>
        </w:numPr>
        <w:spacing w:before="100" w:beforeAutospacing="1" w:after="100" w:afterAutospacing="1" w:line="240" w:lineRule="auto"/>
      </w:pPr>
      <w:r>
        <w:t>Work with your unit to create a scholarship.</w:t>
      </w:r>
    </w:p>
    <w:p w:rsidR="00EA59D4" w:rsidRDefault="00EA59D4" w:rsidP="00EA59D4">
      <w:pPr>
        <w:numPr>
          <w:ilvl w:val="0"/>
          <w:numId w:val="5"/>
        </w:numPr>
        <w:spacing w:before="100" w:beforeAutospacing="1" w:after="100" w:afterAutospacing="1" w:line="240" w:lineRule="auto"/>
      </w:pPr>
      <w:r>
        <w:t>Ask schools to allow you to do a bulletin board about scholarship opportunities within The American Legion Family.</w:t>
      </w:r>
    </w:p>
    <w:p w:rsidR="00EA59D4" w:rsidRDefault="00EA59D4" w:rsidP="00EA59D4">
      <w:pPr>
        <w:numPr>
          <w:ilvl w:val="0"/>
          <w:numId w:val="5"/>
        </w:numPr>
        <w:spacing w:before="100" w:beforeAutospacing="1" w:after="100" w:afterAutospacing="1" w:line="240" w:lineRule="auto"/>
      </w:pPr>
      <w:r>
        <w:t>Publish information in your local newspaper, libraries, and on your unit’s social media.</w:t>
      </w:r>
    </w:p>
    <w:p w:rsidR="00EA59D4" w:rsidRDefault="00EA59D4" w:rsidP="00EA59D4">
      <w:pPr>
        <w:numPr>
          <w:ilvl w:val="0"/>
          <w:numId w:val="5"/>
        </w:numPr>
        <w:spacing w:before="100" w:beforeAutospacing="1" w:after="100" w:afterAutospacing="1" w:line="240" w:lineRule="auto"/>
      </w:pPr>
      <w:r>
        <w:t>Host a “Scholarship Night” Zoom meeting to inform students and parents about Legion Family scholarship opportunities.</w:t>
      </w:r>
    </w:p>
    <w:p w:rsidR="00EA59D4" w:rsidRDefault="00EA59D4" w:rsidP="00EA59D4">
      <w:pPr>
        <w:numPr>
          <w:ilvl w:val="0"/>
          <w:numId w:val="5"/>
        </w:numPr>
        <w:spacing w:before="100" w:beforeAutospacing="1" w:after="100" w:afterAutospacing="1" w:line="240" w:lineRule="auto"/>
      </w:pPr>
      <w:r>
        <w:t>Start a partnership with a local college to provide their students with scholarship information.</w:t>
      </w:r>
    </w:p>
    <w:p w:rsidR="00EA59D4" w:rsidRDefault="00EA59D4" w:rsidP="00EA59D4">
      <w:pPr>
        <w:numPr>
          <w:ilvl w:val="0"/>
          <w:numId w:val="5"/>
        </w:numPr>
        <w:spacing w:before="100" w:beforeAutospacing="1" w:after="100" w:afterAutospacing="1" w:line="240" w:lineRule="auto"/>
      </w:pPr>
      <w:r>
        <w:lastRenderedPageBreak/>
        <w:t>Ask the local Board of Education to host a “Scholarship Workshop” in their schools.</w:t>
      </w:r>
    </w:p>
    <w:p w:rsidR="00EA59D4" w:rsidRDefault="00EA59D4" w:rsidP="00EA59D4">
      <w:pPr>
        <w:numPr>
          <w:ilvl w:val="1"/>
          <w:numId w:val="5"/>
        </w:numPr>
        <w:spacing w:before="100" w:beforeAutospacing="1" w:after="100" w:afterAutospacing="1" w:line="240" w:lineRule="auto"/>
      </w:pPr>
      <w:r>
        <w:t>Work with the schools to invite college administrators to speak.</w:t>
      </w:r>
    </w:p>
    <w:p w:rsidR="00EA59D4" w:rsidRDefault="00EA59D4" w:rsidP="00EA59D4">
      <w:pPr>
        <w:numPr>
          <w:ilvl w:val="1"/>
          <w:numId w:val="5"/>
        </w:numPr>
        <w:spacing w:before="100" w:beforeAutospacing="1" w:after="100" w:afterAutospacing="1" w:line="240" w:lineRule="auto"/>
      </w:pPr>
      <w:r>
        <w:t>Have volunteers assist students with scholarship applications.</w:t>
      </w:r>
    </w:p>
    <w:p w:rsidR="00EA59D4" w:rsidRDefault="00EA59D4" w:rsidP="00EA59D4">
      <w:pPr>
        <w:pStyle w:val="NormalWeb"/>
      </w:pPr>
      <w:r>
        <w:rPr>
          <w:rStyle w:val="Strong"/>
        </w:rPr>
        <w:t>Support legislation that establishes new scholarship opportunities.</w:t>
      </w:r>
    </w:p>
    <w:p w:rsidR="00EA59D4" w:rsidRDefault="00EA59D4" w:rsidP="00EA59D4">
      <w:pPr>
        <w:numPr>
          <w:ilvl w:val="0"/>
          <w:numId w:val="6"/>
        </w:numPr>
        <w:spacing w:before="100" w:beforeAutospacing="1" w:after="100" w:afterAutospacing="1" w:line="240" w:lineRule="auto"/>
      </w:pPr>
      <w:r>
        <w:t xml:space="preserve">Support The American Legion’s efforts by signing up for legislative alerts at </w:t>
      </w:r>
      <w:hyperlink r:id="rId18" w:tgtFrame="_blank" w:history="1">
        <w:r>
          <w:rPr>
            <w:rStyle w:val="Hyperlink"/>
          </w:rPr>
          <w:t>https://www.votervoice.net/AmericanLegion/home</w:t>
        </w:r>
      </w:hyperlink>
      <w:r>
        <w:t>.</w:t>
      </w:r>
    </w:p>
    <w:p w:rsidR="00EA59D4" w:rsidRDefault="00EA59D4" w:rsidP="00EA59D4">
      <w:pPr>
        <w:numPr>
          <w:ilvl w:val="0"/>
          <w:numId w:val="6"/>
        </w:numPr>
        <w:spacing w:before="100" w:beforeAutospacing="1" w:after="100" w:afterAutospacing="1" w:line="240" w:lineRule="auto"/>
      </w:pPr>
      <w:r>
        <w:t>Contact your representatives and ask them to support scholarship opportunities, particularly those for veterans, military, and their families.</w:t>
      </w:r>
    </w:p>
    <w:p w:rsidR="00EA59D4" w:rsidRPr="00236874" w:rsidRDefault="00EA59D4" w:rsidP="00236874">
      <w:pPr>
        <w:spacing w:before="100" w:beforeAutospacing="1" w:after="100" w:afterAutospacing="1" w:line="240" w:lineRule="auto"/>
        <w:jc w:val="center"/>
        <w:outlineLvl w:val="1"/>
        <w:rPr>
          <w:rFonts w:ascii="Bauhaus 93" w:eastAsia="Times New Roman" w:hAnsi="Bauhaus 93" w:cs="Times New Roman"/>
          <w:b/>
          <w:bCs/>
          <w:sz w:val="36"/>
          <w:szCs w:val="36"/>
        </w:rPr>
      </w:pPr>
      <w:r w:rsidRPr="00236874">
        <w:rPr>
          <w:rFonts w:ascii="Bauhaus 93" w:eastAsia="Times New Roman" w:hAnsi="Bauhaus 93" w:cs="Times New Roman"/>
          <w:b/>
          <w:bCs/>
          <w:sz w:val="36"/>
          <w:szCs w:val="36"/>
        </w:rPr>
        <w:t>Deadlines/Important Dates</w:t>
      </w:r>
    </w:p>
    <w:p w:rsidR="00EA59D4" w:rsidRPr="00EA59D4" w:rsidRDefault="00EA59D4" w:rsidP="00EA59D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59D4">
        <w:rPr>
          <w:rFonts w:ascii="Times New Roman" w:eastAsia="Times New Roman" w:hAnsi="Times New Roman" w:cs="Times New Roman"/>
          <w:sz w:val="24"/>
          <w:szCs w:val="24"/>
        </w:rPr>
        <w:t>November 18-22, 2024: American Education Week</w:t>
      </w:r>
    </w:p>
    <w:p w:rsidR="00EA59D4" w:rsidRDefault="00EA59D4" w:rsidP="00EA59D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59D4">
        <w:rPr>
          <w:rFonts w:ascii="Times New Roman" w:eastAsia="Times New Roman" w:hAnsi="Times New Roman" w:cs="Times New Roman"/>
          <w:sz w:val="24"/>
          <w:szCs w:val="24"/>
        </w:rPr>
        <w:t>March 1: National scholarship applications due</w:t>
      </w:r>
    </w:p>
    <w:p w:rsidR="00DE706F" w:rsidRDefault="00DE706F" w:rsidP="00EA59D4">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1, 2025 UNIT REPORTS due to District Chairs</w:t>
      </w:r>
    </w:p>
    <w:p w:rsidR="00DE706F" w:rsidRPr="00EA59D4" w:rsidRDefault="00DE706F" w:rsidP="00EA59D4">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15 DISTRICT REPORTS due to DEPARTMENT CHAIR &amp; DISTRICT PRESIDENT for the </w:t>
      </w:r>
      <w:r w:rsidR="003F7610">
        <w:rPr>
          <w:rFonts w:ascii="Times New Roman" w:eastAsia="Times New Roman" w:hAnsi="Times New Roman" w:cs="Times New Roman"/>
          <w:sz w:val="24"/>
          <w:szCs w:val="24"/>
        </w:rPr>
        <w:t xml:space="preserve">District </w:t>
      </w:r>
      <w:r>
        <w:rPr>
          <w:rFonts w:ascii="Times New Roman" w:eastAsia="Times New Roman" w:hAnsi="Times New Roman" w:cs="Times New Roman"/>
          <w:sz w:val="24"/>
          <w:szCs w:val="24"/>
        </w:rPr>
        <w:t>Book or Reports</w:t>
      </w:r>
      <w:r w:rsidR="003F7610">
        <w:rPr>
          <w:rFonts w:ascii="Times New Roman" w:eastAsia="Times New Roman" w:hAnsi="Times New Roman" w:cs="Times New Roman"/>
          <w:sz w:val="24"/>
          <w:szCs w:val="24"/>
        </w:rPr>
        <w:t xml:space="preserve"> </w:t>
      </w:r>
    </w:p>
    <w:p w:rsidR="00EA59D4" w:rsidRPr="00EA59D4" w:rsidRDefault="00EA59D4" w:rsidP="00EA59D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59D4">
        <w:rPr>
          <w:rFonts w:ascii="Times New Roman" w:eastAsia="Times New Roman" w:hAnsi="Times New Roman" w:cs="Times New Roman"/>
          <w:sz w:val="24"/>
          <w:szCs w:val="24"/>
        </w:rPr>
        <w:t>April 15: Purple Up! Day for Military Children</w:t>
      </w:r>
    </w:p>
    <w:p w:rsidR="00EA59D4" w:rsidRPr="00EA59D4" w:rsidRDefault="00EA59D4" w:rsidP="00EA59D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59D4">
        <w:rPr>
          <w:rFonts w:ascii="Times New Roman" w:eastAsia="Times New Roman" w:hAnsi="Times New Roman" w:cs="Times New Roman"/>
          <w:sz w:val="24"/>
          <w:szCs w:val="24"/>
        </w:rPr>
        <w:t>May 5-9, 2025: Teacher Appreciation Week</w:t>
      </w:r>
    </w:p>
    <w:p w:rsidR="00EA59D4" w:rsidRPr="00EA59D4" w:rsidRDefault="00EA59D4" w:rsidP="00EA59D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59D4">
        <w:rPr>
          <w:rFonts w:ascii="Times New Roman" w:eastAsia="Times New Roman" w:hAnsi="Times New Roman" w:cs="Times New Roman"/>
          <w:sz w:val="24"/>
          <w:szCs w:val="24"/>
        </w:rPr>
        <w:t>May 15: Department chairmen reports due to division chairmen; cc: national chairman</w:t>
      </w:r>
    </w:p>
    <w:p w:rsidR="00EA59D4" w:rsidRDefault="00EA59D4" w:rsidP="00EA59D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59D4">
        <w:rPr>
          <w:rFonts w:ascii="Times New Roman" w:eastAsia="Times New Roman" w:hAnsi="Times New Roman" w:cs="Times New Roman"/>
          <w:sz w:val="24"/>
          <w:szCs w:val="24"/>
        </w:rPr>
        <w:t>June 1: Awards submissions due</w:t>
      </w:r>
    </w:p>
    <w:p w:rsidR="00BE02D7" w:rsidRPr="00BE02D7" w:rsidRDefault="00411CCE" w:rsidP="00411CCE">
      <w:pPr>
        <w:spacing w:after="0" w:line="240" w:lineRule="auto"/>
        <w:ind w:left="720"/>
        <w:jc w:val="center"/>
        <w:rPr>
          <w:rFonts w:ascii="Bauhaus 93" w:eastAsia="Times New Roman" w:hAnsi="Bauhaus 93" w:cs="Times New Roman"/>
          <w:b/>
          <w:i/>
          <w:sz w:val="36"/>
          <w:szCs w:val="36"/>
        </w:rPr>
      </w:pPr>
      <w:r w:rsidRPr="00BE02D7">
        <w:rPr>
          <w:rFonts w:ascii="Bauhaus 93" w:eastAsia="Times New Roman" w:hAnsi="Bauhaus 93" w:cs="Times New Roman"/>
          <w:b/>
          <w:i/>
          <w:sz w:val="36"/>
          <w:szCs w:val="36"/>
        </w:rPr>
        <w:t xml:space="preserve">TAKE </w:t>
      </w:r>
      <w:proofErr w:type="gramStart"/>
      <w:r w:rsidRPr="00BE02D7">
        <w:rPr>
          <w:rFonts w:ascii="Bauhaus 93" w:eastAsia="Times New Roman" w:hAnsi="Bauhaus 93" w:cs="Times New Roman"/>
          <w:b/>
          <w:i/>
          <w:sz w:val="36"/>
          <w:szCs w:val="36"/>
        </w:rPr>
        <w:t>PICTURES,</w:t>
      </w:r>
      <w:r w:rsidR="00BE02D7" w:rsidRPr="00BE02D7">
        <w:rPr>
          <w:rFonts w:ascii="Bauhaus 93" w:eastAsia="Times New Roman" w:hAnsi="Bauhaus 93" w:cs="Times New Roman"/>
          <w:b/>
          <w:i/>
          <w:sz w:val="36"/>
          <w:szCs w:val="36"/>
        </w:rPr>
        <w:t>..</w:t>
      </w:r>
      <w:proofErr w:type="gramEnd"/>
      <w:r w:rsidR="00BE02D7" w:rsidRPr="00BE02D7">
        <w:rPr>
          <w:rFonts w:ascii="Bauhaus 93" w:eastAsia="Times New Roman" w:hAnsi="Bauhaus 93" w:cs="Times New Roman"/>
          <w:b/>
          <w:i/>
          <w:sz w:val="36"/>
          <w:szCs w:val="36"/>
        </w:rPr>
        <w:t xml:space="preserve">LOTS AND LOTS OF PICTURES </w:t>
      </w:r>
    </w:p>
    <w:p w:rsidR="00411CCE" w:rsidRPr="00BE02D7" w:rsidRDefault="00411CCE" w:rsidP="00411CCE">
      <w:pPr>
        <w:spacing w:after="0" w:line="240" w:lineRule="auto"/>
        <w:ind w:left="720"/>
        <w:jc w:val="center"/>
        <w:rPr>
          <w:rFonts w:ascii="Bauhaus 93" w:eastAsia="Times New Roman" w:hAnsi="Bauhaus 93" w:cs="Times New Roman"/>
          <w:b/>
          <w:i/>
          <w:sz w:val="36"/>
          <w:szCs w:val="36"/>
        </w:rPr>
      </w:pPr>
      <w:r w:rsidRPr="00BE02D7">
        <w:rPr>
          <w:rFonts w:ascii="Bauhaus 93" w:eastAsia="Times New Roman" w:hAnsi="Bauhaus 93" w:cs="Times New Roman"/>
          <w:b/>
          <w:i/>
          <w:sz w:val="36"/>
          <w:szCs w:val="36"/>
        </w:rPr>
        <w:t>OF ALL YOUR ACTIVITIES!</w:t>
      </w:r>
    </w:p>
    <w:p w:rsidR="00236874" w:rsidRDefault="00236874" w:rsidP="00411CCE">
      <w:pPr>
        <w:spacing w:after="0" w:line="240" w:lineRule="auto"/>
        <w:ind w:left="720"/>
        <w:jc w:val="center"/>
        <w:rPr>
          <w:rFonts w:ascii="Times New Roman" w:eastAsia="Times New Roman" w:hAnsi="Times New Roman" w:cs="Times New Roman"/>
          <w:sz w:val="24"/>
          <w:szCs w:val="24"/>
        </w:rPr>
      </w:pPr>
    </w:p>
    <w:p w:rsidR="00411CCE" w:rsidRDefault="00411CCE" w:rsidP="00411CCE">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LOVES IT when we include photographs with our reports!</w:t>
      </w:r>
    </w:p>
    <w:p w:rsidR="00411CCE" w:rsidRDefault="00411CCE" w:rsidP="00411CCE">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them to me at </w:t>
      </w:r>
      <w:hyperlink r:id="rId19" w:history="1">
        <w:r w:rsidRPr="000A2836">
          <w:rPr>
            <w:rStyle w:val="Hyperlink"/>
            <w:rFonts w:ascii="Times New Roman" w:eastAsia="Times New Roman" w:hAnsi="Times New Roman" w:cs="Times New Roman"/>
            <w:sz w:val="24"/>
            <w:szCs w:val="24"/>
          </w:rPr>
          <w:t>debrajcarr@gmail.com</w:t>
        </w:r>
      </w:hyperlink>
      <w:r>
        <w:rPr>
          <w:rFonts w:ascii="Times New Roman" w:eastAsia="Times New Roman" w:hAnsi="Times New Roman" w:cs="Times New Roman"/>
          <w:sz w:val="24"/>
          <w:szCs w:val="24"/>
        </w:rPr>
        <w:t xml:space="preserve"> </w:t>
      </w:r>
      <w:r w:rsidR="0023687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include in the report next spring.</w:t>
      </w:r>
    </w:p>
    <w:p w:rsidR="00236874" w:rsidRDefault="00BE02D7" w:rsidP="00411CCE">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36622" cy="267476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537892" cy="2675518"/>
                    </a:xfrm>
                    <a:prstGeom prst="rect">
                      <a:avLst/>
                    </a:prstGeom>
                    <a:noFill/>
                    <a:ln w="9525">
                      <a:noFill/>
                      <a:miter lim="800000"/>
                      <a:headEnd/>
                      <a:tailEnd/>
                    </a:ln>
                  </pic:spPr>
                </pic:pic>
              </a:graphicData>
            </a:graphic>
          </wp:inline>
        </w:drawing>
      </w:r>
    </w:p>
    <w:p w:rsidR="00BE02D7" w:rsidRDefault="00BE02D7" w:rsidP="00411CCE">
      <w:pPr>
        <w:spacing w:after="0" w:line="240" w:lineRule="auto"/>
        <w:ind w:left="720"/>
        <w:jc w:val="center"/>
        <w:rPr>
          <w:rFonts w:ascii="Times New Roman" w:eastAsia="Times New Roman" w:hAnsi="Times New Roman" w:cs="Times New Roman"/>
          <w:sz w:val="24"/>
          <w:szCs w:val="24"/>
        </w:rPr>
      </w:pPr>
    </w:p>
    <w:p w:rsidR="00411CCE" w:rsidRDefault="00411CCE" w:rsidP="00411CCE">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make President </w:t>
      </w:r>
      <w:r w:rsidR="00236874">
        <w:rPr>
          <w:rFonts w:ascii="Times New Roman" w:eastAsia="Times New Roman" w:hAnsi="Times New Roman" w:cs="Times New Roman"/>
          <w:sz w:val="24"/>
          <w:szCs w:val="24"/>
        </w:rPr>
        <w:t>Tracy</w:t>
      </w:r>
      <w:r>
        <w:rPr>
          <w:rFonts w:ascii="Times New Roman" w:eastAsia="Times New Roman" w:hAnsi="Times New Roman" w:cs="Times New Roman"/>
          <w:sz w:val="24"/>
          <w:szCs w:val="24"/>
        </w:rPr>
        <w:t xml:space="preserve"> proud by earning as many awards as we can.</w:t>
      </w:r>
    </w:p>
    <w:p w:rsidR="00411CCE" w:rsidRDefault="00411CCE" w:rsidP="00411CCE">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Let’s show off how we</w:t>
      </w:r>
      <w:r w:rsidR="00404500">
        <w:rPr>
          <w:rFonts w:ascii="Times New Roman" w:eastAsia="Times New Roman" w:hAnsi="Times New Roman" w:cs="Times New Roman"/>
          <w:sz w:val="24"/>
          <w:szCs w:val="24"/>
        </w:rPr>
        <w:t>ll</w:t>
      </w:r>
      <w:r>
        <w:rPr>
          <w:rFonts w:ascii="Times New Roman" w:eastAsia="Times New Roman" w:hAnsi="Times New Roman" w:cs="Times New Roman"/>
          <w:sz w:val="24"/>
          <w:szCs w:val="24"/>
        </w:rPr>
        <w:t xml:space="preserve"> </w:t>
      </w:r>
      <w:r w:rsidR="00404500">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work the programs in Kansas</w:t>
      </w:r>
      <w:r w:rsidR="00236874">
        <w:rPr>
          <w:rFonts w:ascii="Times New Roman" w:eastAsia="Times New Roman" w:hAnsi="Times New Roman" w:cs="Times New Roman"/>
          <w:sz w:val="24"/>
          <w:szCs w:val="24"/>
        </w:rPr>
        <w:t>!</w:t>
      </w:r>
    </w:p>
    <w:p w:rsidR="00236874" w:rsidRPr="00236874" w:rsidRDefault="00BE02D7" w:rsidP="00411CCE">
      <w:pPr>
        <w:spacing w:after="0" w:line="240" w:lineRule="auto"/>
        <w:ind w:left="720"/>
        <w:jc w:val="center"/>
        <w:rPr>
          <w:rFonts w:ascii="Bauhaus 93" w:eastAsia="Times New Roman" w:hAnsi="Bauhaus 93" w:cs="Times New Roman"/>
          <w:sz w:val="32"/>
          <w:szCs w:val="32"/>
        </w:rPr>
      </w:pPr>
      <w:r>
        <w:rPr>
          <w:rFonts w:ascii="Bauhaus 93" w:eastAsia="Times New Roman" w:hAnsi="Bauhaus 93" w:cs="Times New Roman"/>
          <w:sz w:val="32"/>
          <w:szCs w:val="32"/>
        </w:rPr>
        <w:t>R</w:t>
      </w:r>
      <w:r w:rsidR="00236874" w:rsidRPr="00236874">
        <w:rPr>
          <w:rFonts w:ascii="Bauhaus 93" w:eastAsia="Times New Roman" w:hAnsi="Bauhaus 93" w:cs="Times New Roman"/>
          <w:sz w:val="32"/>
          <w:szCs w:val="32"/>
        </w:rPr>
        <w:t>ide the Tide for Veterans and their families!</w:t>
      </w:r>
    </w:p>
    <w:p w:rsidR="00236874" w:rsidRDefault="00236874" w:rsidP="00411CCE">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236874" w:rsidSect="00BE02D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136"/>
    <w:multiLevelType w:val="multilevel"/>
    <w:tmpl w:val="08F4D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D5D36"/>
    <w:multiLevelType w:val="multilevel"/>
    <w:tmpl w:val="525AB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312FB"/>
    <w:multiLevelType w:val="multilevel"/>
    <w:tmpl w:val="92E4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55594"/>
    <w:multiLevelType w:val="multilevel"/>
    <w:tmpl w:val="D120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675B7"/>
    <w:multiLevelType w:val="multilevel"/>
    <w:tmpl w:val="8F16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DA6FFC"/>
    <w:multiLevelType w:val="multilevel"/>
    <w:tmpl w:val="C67C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97B29"/>
    <w:multiLevelType w:val="multilevel"/>
    <w:tmpl w:val="3E26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C8111B"/>
    <w:multiLevelType w:val="multilevel"/>
    <w:tmpl w:val="B38E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4C1EBB"/>
    <w:multiLevelType w:val="multilevel"/>
    <w:tmpl w:val="6D10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F87DC1"/>
    <w:multiLevelType w:val="multilevel"/>
    <w:tmpl w:val="4F22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332A83"/>
    <w:multiLevelType w:val="multilevel"/>
    <w:tmpl w:val="36C8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F66383"/>
    <w:multiLevelType w:val="multilevel"/>
    <w:tmpl w:val="C83C2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9"/>
  </w:num>
  <w:num w:numId="4">
    <w:abstractNumId w:val="7"/>
  </w:num>
  <w:num w:numId="5">
    <w:abstractNumId w:val="0"/>
  </w:num>
  <w:num w:numId="6">
    <w:abstractNumId w:val="6"/>
  </w:num>
  <w:num w:numId="7">
    <w:abstractNumId w:val="1"/>
  </w:num>
  <w:num w:numId="8">
    <w:abstractNumId w:val="5"/>
  </w:num>
  <w:num w:numId="9">
    <w:abstractNumId w:val="8"/>
  </w:num>
  <w:num w:numId="10">
    <w:abstractNumId w:val="11"/>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oNotDisplayPageBoundaries/>
  <w:proofState w:spelling="clean" w:grammar="clean"/>
  <w:defaultTabStop w:val="720"/>
  <w:drawingGridHorizontalSpacing w:val="110"/>
  <w:displayHorizontalDrawingGridEvery w:val="2"/>
  <w:characterSpacingControl w:val="doNotCompress"/>
  <w:compat/>
  <w:rsids>
    <w:rsidRoot w:val="00330085"/>
    <w:rsid w:val="000B5EAE"/>
    <w:rsid w:val="00236874"/>
    <w:rsid w:val="002A226D"/>
    <w:rsid w:val="002F2D91"/>
    <w:rsid w:val="00330085"/>
    <w:rsid w:val="003F7610"/>
    <w:rsid w:val="00400E44"/>
    <w:rsid w:val="00404500"/>
    <w:rsid w:val="00411CCE"/>
    <w:rsid w:val="004D12E0"/>
    <w:rsid w:val="006715E9"/>
    <w:rsid w:val="00727965"/>
    <w:rsid w:val="0074692D"/>
    <w:rsid w:val="00763BEF"/>
    <w:rsid w:val="00B848BA"/>
    <w:rsid w:val="00BE02D7"/>
    <w:rsid w:val="00D657DE"/>
    <w:rsid w:val="00DE706F"/>
    <w:rsid w:val="00EA5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AE"/>
  </w:style>
  <w:style w:type="paragraph" w:styleId="Heading2">
    <w:name w:val="heading 2"/>
    <w:basedOn w:val="Normal"/>
    <w:link w:val="Heading2Char"/>
    <w:uiPriority w:val="9"/>
    <w:qFormat/>
    <w:rsid w:val="003300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085"/>
    <w:rPr>
      <w:color w:val="0000FF" w:themeColor="hyperlink"/>
      <w:u w:val="single"/>
    </w:rPr>
  </w:style>
  <w:style w:type="character" w:customStyle="1" w:styleId="Heading2Char">
    <w:name w:val="Heading 2 Char"/>
    <w:basedOn w:val="DefaultParagraphFont"/>
    <w:link w:val="Heading2"/>
    <w:uiPriority w:val="9"/>
    <w:rsid w:val="00330085"/>
    <w:rPr>
      <w:rFonts w:ascii="Times New Roman" w:eastAsia="Times New Roman" w:hAnsi="Times New Roman" w:cs="Times New Roman"/>
      <w:b/>
      <w:bCs/>
      <w:sz w:val="36"/>
      <w:szCs w:val="36"/>
    </w:rPr>
  </w:style>
  <w:style w:type="paragraph" w:customStyle="1" w:styleId="card-text">
    <w:name w:val="card-text"/>
    <w:basedOn w:val="Normal"/>
    <w:rsid w:val="003300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59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59D4"/>
    <w:rPr>
      <w:b/>
      <w:bCs/>
    </w:rPr>
  </w:style>
  <w:style w:type="character" w:styleId="Emphasis">
    <w:name w:val="Emphasis"/>
    <w:basedOn w:val="DefaultParagraphFont"/>
    <w:uiPriority w:val="20"/>
    <w:qFormat/>
    <w:rsid w:val="00EA59D4"/>
    <w:rPr>
      <w:i/>
      <w:iCs/>
    </w:rPr>
  </w:style>
  <w:style w:type="paragraph" w:styleId="BalloonText">
    <w:name w:val="Balloon Text"/>
    <w:basedOn w:val="Normal"/>
    <w:link w:val="BalloonTextChar"/>
    <w:uiPriority w:val="99"/>
    <w:semiHidden/>
    <w:unhideWhenUsed/>
    <w:rsid w:val="00BE0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583813">
      <w:bodyDiv w:val="1"/>
      <w:marLeft w:val="0"/>
      <w:marRight w:val="0"/>
      <w:marTop w:val="0"/>
      <w:marBottom w:val="0"/>
      <w:divBdr>
        <w:top w:val="none" w:sz="0" w:space="0" w:color="auto"/>
        <w:left w:val="none" w:sz="0" w:space="0" w:color="auto"/>
        <w:bottom w:val="none" w:sz="0" w:space="0" w:color="auto"/>
        <w:right w:val="none" w:sz="0" w:space="0" w:color="auto"/>
      </w:divBdr>
    </w:div>
    <w:div w:id="1253660470">
      <w:bodyDiv w:val="1"/>
      <w:marLeft w:val="0"/>
      <w:marRight w:val="0"/>
      <w:marTop w:val="0"/>
      <w:marBottom w:val="0"/>
      <w:divBdr>
        <w:top w:val="none" w:sz="0" w:space="0" w:color="auto"/>
        <w:left w:val="none" w:sz="0" w:space="0" w:color="auto"/>
        <w:bottom w:val="none" w:sz="0" w:space="0" w:color="auto"/>
        <w:right w:val="none" w:sz="0" w:space="0" w:color="auto"/>
      </w:divBdr>
      <w:divsChild>
        <w:div w:id="109978625">
          <w:marLeft w:val="0"/>
          <w:marRight w:val="0"/>
          <w:marTop w:val="0"/>
          <w:marBottom w:val="0"/>
          <w:divBdr>
            <w:top w:val="none" w:sz="0" w:space="0" w:color="auto"/>
            <w:left w:val="none" w:sz="0" w:space="0" w:color="auto"/>
            <w:bottom w:val="none" w:sz="0" w:space="0" w:color="auto"/>
            <w:right w:val="none" w:sz="0" w:space="0" w:color="auto"/>
          </w:divBdr>
        </w:div>
      </w:divsChild>
    </w:div>
    <w:div w:id="1265070587">
      <w:bodyDiv w:val="1"/>
      <w:marLeft w:val="0"/>
      <w:marRight w:val="0"/>
      <w:marTop w:val="0"/>
      <w:marBottom w:val="0"/>
      <w:divBdr>
        <w:top w:val="none" w:sz="0" w:space="0" w:color="auto"/>
        <w:left w:val="none" w:sz="0" w:space="0" w:color="auto"/>
        <w:bottom w:val="none" w:sz="0" w:space="0" w:color="auto"/>
        <w:right w:val="none" w:sz="0" w:space="0" w:color="auto"/>
      </w:divBdr>
      <w:divsChild>
        <w:div w:id="933172391">
          <w:marLeft w:val="0"/>
          <w:marRight w:val="0"/>
          <w:marTop w:val="0"/>
          <w:marBottom w:val="0"/>
          <w:divBdr>
            <w:top w:val="none" w:sz="0" w:space="0" w:color="auto"/>
            <w:left w:val="none" w:sz="0" w:space="0" w:color="auto"/>
            <w:bottom w:val="none" w:sz="0" w:space="0" w:color="auto"/>
            <w:right w:val="none" w:sz="0" w:space="0" w:color="auto"/>
          </w:divBdr>
        </w:div>
      </w:divsChild>
    </w:div>
    <w:div w:id="1354308024">
      <w:bodyDiv w:val="1"/>
      <w:marLeft w:val="0"/>
      <w:marRight w:val="0"/>
      <w:marTop w:val="0"/>
      <w:marBottom w:val="0"/>
      <w:divBdr>
        <w:top w:val="none" w:sz="0" w:space="0" w:color="auto"/>
        <w:left w:val="none" w:sz="0" w:space="0" w:color="auto"/>
        <w:bottom w:val="none" w:sz="0" w:space="0" w:color="auto"/>
        <w:right w:val="none" w:sz="0" w:space="0" w:color="auto"/>
      </w:divBdr>
    </w:div>
    <w:div w:id="1360005544">
      <w:bodyDiv w:val="1"/>
      <w:marLeft w:val="0"/>
      <w:marRight w:val="0"/>
      <w:marTop w:val="0"/>
      <w:marBottom w:val="0"/>
      <w:divBdr>
        <w:top w:val="none" w:sz="0" w:space="0" w:color="auto"/>
        <w:left w:val="none" w:sz="0" w:space="0" w:color="auto"/>
        <w:bottom w:val="none" w:sz="0" w:space="0" w:color="auto"/>
        <w:right w:val="none" w:sz="0" w:space="0" w:color="auto"/>
      </w:divBdr>
    </w:div>
    <w:div w:id="1583176681">
      <w:bodyDiv w:val="1"/>
      <w:marLeft w:val="0"/>
      <w:marRight w:val="0"/>
      <w:marTop w:val="0"/>
      <w:marBottom w:val="0"/>
      <w:divBdr>
        <w:top w:val="none" w:sz="0" w:space="0" w:color="auto"/>
        <w:left w:val="none" w:sz="0" w:space="0" w:color="auto"/>
        <w:bottom w:val="none" w:sz="0" w:space="0" w:color="auto"/>
        <w:right w:val="none" w:sz="0" w:space="0" w:color="auto"/>
      </w:divBdr>
      <w:divsChild>
        <w:div w:id="1180316558">
          <w:marLeft w:val="0"/>
          <w:marRight w:val="0"/>
          <w:marTop w:val="0"/>
          <w:marBottom w:val="0"/>
          <w:divBdr>
            <w:top w:val="none" w:sz="0" w:space="0" w:color="auto"/>
            <w:left w:val="none" w:sz="0" w:space="0" w:color="auto"/>
            <w:bottom w:val="none" w:sz="0" w:space="0" w:color="auto"/>
            <w:right w:val="none" w:sz="0" w:space="0" w:color="auto"/>
          </w:divBdr>
        </w:div>
      </w:divsChild>
    </w:div>
    <w:div w:id="1717462057">
      <w:bodyDiv w:val="1"/>
      <w:marLeft w:val="0"/>
      <w:marRight w:val="0"/>
      <w:marTop w:val="0"/>
      <w:marBottom w:val="0"/>
      <w:divBdr>
        <w:top w:val="none" w:sz="0" w:space="0" w:color="auto"/>
        <w:left w:val="none" w:sz="0" w:space="0" w:color="auto"/>
        <w:bottom w:val="none" w:sz="0" w:space="0" w:color="auto"/>
        <w:right w:val="none" w:sz="0" w:space="0" w:color="auto"/>
      </w:divBdr>
    </w:div>
    <w:div w:id="1737781150">
      <w:bodyDiv w:val="1"/>
      <w:marLeft w:val="0"/>
      <w:marRight w:val="0"/>
      <w:marTop w:val="0"/>
      <w:marBottom w:val="0"/>
      <w:divBdr>
        <w:top w:val="none" w:sz="0" w:space="0" w:color="auto"/>
        <w:left w:val="none" w:sz="0" w:space="0" w:color="auto"/>
        <w:bottom w:val="none" w:sz="0" w:space="0" w:color="auto"/>
        <w:right w:val="none" w:sz="0" w:space="0" w:color="auto"/>
      </w:divBdr>
      <w:divsChild>
        <w:div w:id="1394161707">
          <w:marLeft w:val="0"/>
          <w:marRight w:val="0"/>
          <w:marTop w:val="0"/>
          <w:marBottom w:val="0"/>
          <w:divBdr>
            <w:top w:val="none" w:sz="0" w:space="0" w:color="auto"/>
            <w:left w:val="none" w:sz="0" w:space="0" w:color="auto"/>
            <w:bottom w:val="none" w:sz="0" w:space="0" w:color="auto"/>
            <w:right w:val="none" w:sz="0" w:space="0" w:color="auto"/>
          </w:divBdr>
        </w:div>
      </w:divsChild>
    </w:div>
    <w:div w:id="1738086990">
      <w:bodyDiv w:val="1"/>
      <w:marLeft w:val="0"/>
      <w:marRight w:val="0"/>
      <w:marTop w:val="0"/>
      <w:marBottom w:val="0"/>
      <w:divBdr>
        <w:top w:val="none" w:sz="0" w:space="0" w:color="auto"/>
        <w:left w:val="none" w:sz="0" w:space="0" w:color="auto"/>
        <w:bottom w:val="none" w:sz="0" w:space="0" w:color="auto"/>
        <w:right w:val="none" w:sz="0" w:space="0" w:color="auto"/>
      </w:divBdr>
      <w:divsChild>
        <w:div w:id="165459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on.org/education" TargetMode="External"/><Relationship Id="rId13" Type="http://schemas.openxmlformats.org/officeDocument/2006/relationships/hyperlink" Target="mailto:wernera@usd113.org" TargetMode="External"/><Relationship Id="rId18" Type="http://schemas.openxmlformats.org/officeDocument/2006/relationships/hyperlink" Target="https://www.votervoice.net/AmericanLegion/hom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egion.org/scholarships" TargetMode="External"/><Relationship Id="rId12" Type="http://schemas.openxmlformats.org/officeDocument/2006/relationships/hyperlink" Target="mailto:sljacobs24@hotmail.com" TargetMode="External"/><Relationship Id="rId17" Type="http://schemas.openxmlformats.org/officeDocument/2006/relationships/hyperlink" Target="https://www.legion.org/scholarships" TargetMode="External"/><Relationship Id="rId2" Type="http://schemas.openxmlformats.org/officeDocument/2006/relationships/styles" Target="styles.xml"/><Relationship Id="rId16" Type="http://schemas.openxmlformats.org/officeDocument/2006/relationships/hyperlink" Target="https://www.legion-aux.org/scholarships"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legion.org/scholarships/samsung" TargetMode="External"/><Relationship Id="rId11" Type="http://schemas.openxmlformats.org/officeDocument/2006/relationships/hyperlink" Target="mailto:debrajcarr@gmail.com" TargetMode="External"/><Relationship Id="rId5" Type="http://schemas.openxmlformats.org/officeDocument/2006/relationships/hyperlink" Target="https://www.legion-aux.org/Scholarships" TargetMode="External"/><Relationship Id="rId15" Type="http://schemas.openxmlformats.org/officeDocument/2006/relationships/hyperlink" Target="https://www.legion-aux.org/member/committees/education/how-to-organize-a-veterans-in-community-school-eve" TargetMode="External"/><Relationship Id="rId10" Type="http://schemas.openxmlformats.org/officeDocument/2006/relationships/hyperlink" Target="https://kansasala.org" TargetMode="External"/><Relationship Id="rId19" Type="http://schemas.openxmlformats.org/officeDocument/2006/relationships/hyperlink" Target="mailto:debrajcarr@gmail.com" TargetMode="External"/><Relationship Id="rId4" Type="http://schemas.openxmlformats.org/officeDocument/2006/relationships/webSettings" Target="webSettings.xml"/><Relationship Id="rId9" Type="http://schemas.openxmlformats.org/officeDocument/2006/relationships/hyperlink" Target="https://www.volunteer.va.gov/ParkeScholarship.asp" TargetMode="External"/><Relationship Id="rId14" Type="http://schemas.openxmlformats.org/officeDocument/2006/relationships/hyperlink" Target="https://www.legion-aux.org/cmsdesk/ALA/media/PDF/Programs/Give_10_Certificat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2024-10-01T01:49:00Z</cp:lastPrinted>
  <dcterms:created xsi:type="dcterms:W3CDTF">2024-09-27T22:35:00Z</dcterms:created>
  <dcterms:modified xsi:type="dcterms:W3CDTF">2024-10-01T02:07:00Z</dcterms:modified>
</cp:coreProperties>
</file>